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07F0" w14:textId="77777777" w:rsidR="00AC3BFF" w:rsidRPr="000F4DDF" w:rsidRDefault="00AC3BFF" w:rsidP="00AC3BFF">
      <w:pPr>
        <w:rPr>
          <w:b/>
          <w:bCs/>
          <w:i/>
          <w:iCs/>
          <w:sz w:val="28"/>
          <w:szCs w:val="28"/>
        </w:rPr>
      </w:pPr>
      <w:r w:rsidRPr="000F4DDF">
        <w:rPr>
          <w:b/>
          <w:bCs/>
          <w:i/>
          <w:iCs/>
          <w:sz w:val="28"/>
          <w:szCs w:val="28"/>
        </w:rPr>
        <w:t>Origineel:</w:t>
      </w:r>
    </w:p>
    <w:p w14:paraId="662E69E3" w14:textId="77777777" w:rsidR="00AC3BFF" w:rsidRDefault="00AC3BFF" w:rsidP="00AC3BFF"/>
    <w:p w14:paraId="47477F24" w14:textId="0593AC11" w:rsidR="00AC3BFF" w:rsidRPr="00AC3BFF" w:rsidRDefault="00AC3BFF" w:rsidP="00AC3BFF">
      <w:pPr>
        <w:rPr>
          <w:b/>
          <w:bCs/>
        </w:rPr>
      </w:pPr>
      <w:r w:rsidRPr="00473453">
        <w:rPr>
          <w:b/>
          <w:bCs/>
        </w:rPr>
        <w:t>Wat is de zorglandbouw in Nederland, hoe draagt ze bij en wat heeft ze nodig?</w:t>
      </w:r>
    </w:p>
    <w:p w14:paraId="1CE57540" w14:textId="77777777" w:rsidR="00AC3BFF" w:rsidRDefault="00AC3BFF" w:rsidP="00AC3BFF">
      <w:r>
        <w:t xml:space="preserve">Zorg is een groot politiek thema. Niet voor niks, want met verder gaande vergrijzing stevenen we af op een kostenpost van 25% van ons Bruto Nationaal Product. Naast geld is ook personeelsgebrek een issue: veel zorginstellingen kampen met open blijvende vacatures en een daaraan gerelateerde te hoge werkdruk voor bestaand personeel. Tenslotte is er ook nog de vraag over wat de beste zorg is, als we iedereen zoveel mogelijk de kans willen geven om erbij te horen, en naar vermogen mee te kunnen doen. </w:t>
      </w:r>
    </w:p>
    <w:p w14:paraId="29CFE4AE" w14:textId="77777777" w:rsidR="00AC3BFF" w:rsidRDefault="00AC3BFF" w:rsidP="00AC3BFF"/>
    <w:p w14:paraId="2784A52E" w14:textId="77777777" w:rsidR="00AC3BFF" w:rsidRPr="00797EB7" w:rsidRDefault="00AC3BFF" w:rsidP="00AC3BFF">
      <w:pPr>
        <w:rPr>
          <w:b/>
          <w:bCs/>
        </w:rPr>
      </w:pPr>
      <w:r w:rsidRPr="008E3859">
        <w:rPr>
          <w:b/>
          <w:bCs/>
        </w:rPr>
        <w:t>Mini</w:t>
      </w:r>
      <w:r>
        <w:rPr>
          <w:b/>
          <w:bCs/>
        </w:rPr>
        <w:t>-</w:t>
      </w:r>
      <w:r w:rsidRPr="008E3859">
        <w:rPr>
          <w:b/>
          <w:bCs/>
        </w:rPr>
        <w:t>samenleving</w:t>
      </w:r>
    </w:p>
    <w:p w14:paraId="26C19181" w14:textId="77777777" w:rsidR="00AC3BFF" w:rsidRDefault="00AC3BFF" w:rsidP="00AC3BFF">
      <w:r>
        <w:t xml:space="preserve">Samenwerking en participatie wordt veelal gezien als oplossing. Door de zorgvrager te laten meedoen in de maatschappij en het persoonlijk netwerk van de zorgvrager en de verschillende hulpverleners samen te laten werken, wordt de zorg draagbaar en betaalbaar en bovendien prettiger voor de mensen in kwestie. In de kleinschalige zorg, zoals op zorgboerderijen geboden wordt, is dit al dagelijkse praktijk. Cliënten krijgen daar professionele zorg en maken daar als deelnemer onderdeel uit van een mini-samenleving. Iedereen krijgt ondersteuning of zorg, maar ze kunnen zich ook nuttig maken voor anderen. Dit bevorderd gezondheid en zelfvertrouwen. Mensen houden zich zo beter staande, en ook mantelzorgers houden het beter vol. </w:t>
      </w:r>
    </w:p>
    <w:p w14:paraId="6AF7D9C0" w14:textId="105094DB" w:rsidR="00AC3BFF" w:rsidRPr="00797EB7" w:rsidRDefault="00AC3BFF" w:rsidP="00AC3BFF">
      <w:r>
        <w:t xml:space="preserve">In Nederland zijn circa 1300 zorgboerderijen waarvan er 1000 zijn aangesloten bij de Federatie. Zij bedienen samen zo’n 35.000 cliënten. Dat zijn ouderen, mensen met een lichamelijke of psychische beperking en jeugd. </w:t>
      </w:r>
      <w:r>
        <w:br/>
        <w:t xml:space="preserve">Onder het motto ‘samen-buiten-gewoon’ horen ze erbij en doen mee: samen eten oogsten en bereiden, dieren verzorgen en meebewegen met de structuur van de dagen en seizoenen. Dat deelnemers dit waarderen blijkt: ze geven in cliënttevredenheidsmetingen al jaren een </w:t>
      </w:r>
      <w:r w:rsidR="008A7C28">
        <w:t>hoge waardering</w:t>
      </w:r>
      <w:r>
        <w:t xml:space="preserve"> voor de ontvangen zorg. Het sluit ook aan bij de visie van BPSW, NVO, NVAVG en de VGN: ‘streef naar een betekenisvol leven, gewoon meedoen en passende zorg voor mensen met een beperking.’</w:t>
      </w:r>
    </w:p>
    <w:p w14:paraId="41699D6D" w14:textId="77777777" w:rsidR="00AC3BFF" w:rsidRDefault="00AC3BFF" w:rsidP="00AC3BFF"/>
    <w:p w14:paraId="0BC9300C" w14:textId="77777777" w:rsidR="00AC3BFF" w:rsidRDefault="00AC3BFF" w:rsidP="00AC3BFF">
      <w:r>
        <w:t xml:space="preserve">Er is de afgelopen 6 jaar hard gewerkt aan verdere professionalisering van de zorglandbouw: doorontwikkeling van het branche-eigen keurmerk, de ontwikkeling van een kwaliteitskader, en een cultuur van leren, reflecteren en samen reguleren. Hierbij werkt de branche samen met vrijwel alle toezichthouders, beleidsdepartementen en gemeentelijke overheden, andere brancheverenigingen en de cliënten en hun organisaties. Wij zien hierin ook een krachtig middel om naast traditionele regulering via wetgeving en toezicht ook de eigen verantwoordelijkheid te nemen voor goede en betaalbare zorg. </w:t>
      </w:r>
    </w:p>
    <w:p w14:paraId="404500D8" w14:textId="77777777" w:rsidR="00AC3BFF" w:rsidRDefault="00AC3BFF" w:rsidP="00AC3BFF"/>
    <w:p w14:paraId="323E390F" w14:textId="77777777" w:rsidR="00AC3BFF" w:rsidRPr="00797EB7" w:rsidRDefault="00AC3BFF" w:rsidP="00AC3BFF">
      <w:pPr>
        <w:rPr>
          <w:b/>
          <w:bCs/>
        </w:rPr>
      </w:pPr>
      <w:r w:rsidRPr="00797EB7">
        <w:rPr>
          <w:b/>
          <w:bCs/>
        </w:rPr>
        <w:t>Preventie en innovatie</w:t>
      </w:r>
    </w:p>
    <w:p w14:paraId="181FBF15" w14:textId="77777777" w:rsidR="00AC3BFF" w:rsidRDefault="00AC3BFF" w:rsidP="00AC3BFF">
      <w:r>
        <w:t xml:space="preserve">Preventie en innovatie om de zorg in de toekomst betaalbaar te houden, zijn ook in de zorglandbouw belangrijke speerpunten. Sterker nog, daar maken wij sinds vorig jaar ons absolute speerpunt van! Systemisch werken is het uitgangspunt: vooral bij jeugd en </w:t>
      </w:r>
      <w:r>
        <w:lastRenderedPageBreak/>
        <w:t>ouderenzorg wordt het netwerk van de deelnemer actief bij de zorg betrokken. Regelmatig bezoeken medewerkers van zorgboerderijen deelnemers thuis om te kijken hoe de aanpak van de zorgboerderij en de situatie thuis goed op elkaar kunnen aansluiten, en delen zij hun kennis bijvoorbeeld ook met scholen om te kijken of zorgvraag voorkomen kan worden. Het informele netwerk van de deelnemer en vrijwilligers uit de buurt vullen op die manier de professionele zorg aan. Dat kan doordat zorgboerderijen dicht bij de mensen en de buurt staan. Boerderijen zijn al eeuwen een plek van verbinding in buurtgemeenschappen en de maatschappij, en proberen dat nu opnieuw vorm te geven om zo ook bij te dragen aan de “samenredzaamheid” van Nederland.  </w:t>
      </w:r>
    </w:p>
    <w:p w14:paraId="14F238D0" w14:textId="77777777" w:rsidR="00AC3BFF" w:rsidRDefault="00AC3BFF" w:rsidP="00AC3BFF">
      <w:r>
        <w:br/>
        <w:t xml:space="preserve">Ook spelen zorgboeren een rol in het voorkomen en opvangen van schooluitval. Steeds meer zorgboeren bieden onderwijs-zorgarrangementen aan, bij voorkeur in samenwerking met scholen. Het blijkt een effectieve manier om kinderen die vastlopen op school weer op de rit te krijgen. Als ouderen naar een zorgboerderij gaan, krijgen ze niet zelden een opleving, waardoor ze langer thuis kunnen blijven wonen. Mantelzorgers kunnen door de zorgboerderij even op adem komen of zelfs nog aan het arbeidsproces meedoen en zo wordt zwaardere (en duurdere) zorg voorkomen. </w:t>
      </w:r>
    </w:p>
    <w:p w14:paraId="2B7A2F2C" w14:textId="77777777" w:rsidR="00AC3BFF" w:rsidRDefault="00AC3BFF" w:rsidP="00AC3BFF">
      <w:r>
        <w:t xml:space="preserve">Ook werken zorgboerderijen samen met gemeente aan innovatieve vormen van financiering. De indicatieloze dagbesteding is een voorbeeld. Dit zorgt voor een aanzienlijke kostenbesparing en een lagere drempel voor zorg wat de effectiviteit vergroot. Het spreekt gemeenten aan: de VNG heeft het voorbeeld van zorgboerderij Rust na Onrust in de gemeente Reimerswaal verkozen tot winnaar bij de VNG awards voor innovatie en inmiddels zijn tientallen gemeenten geïnteresseerd. </w:t>
      </w:r>
    </w:p>
    <w:p w14:paraId="097079E3" w14:textId="77777777" w:rsidR="00AC3BFF" w:rsidRDefault="00AC3BFF" w:rsidP="00AC3BFF"/>
    <w:p w14:paraId="3B00B735" w14:textId="77777777" w:rsidR="00AC3BFF" w:rsidRDefault="00AC3BFF" w:rsidP="00AC3BFF">
      <w:r w:rsidRPr="0025296A">
        <w:rPr>
          <w:b/>
          <w:bCs/>
        </w:rPr>
        <w:t>Arbeidsplezier en scholing</w:t>
      </w:r>
      <w:r w:rsidRPr="00797EB7">
        <w:rPr>
          <w:b/>
          <w:bCs/>
        </w:rPr>
        <w:br/>
      </w:r>
      <w:r w:rsidRPr="00797EB7">
        <w:t>Werken in een kleinschalige informele setting waar je als medewerker ook je inbreng kunt hebben, vergroot het arbeidsplezier. Personeelsproblemen zijn in de zorglandbouw dan ook kleiner dan in de reguliere zorg. Er zijn zelfs zorgboerderijen met wachtlijsten voor medewerkers.</w:t>
      </w:r>
    </w:p>
    <w:p w14:paraId="25813982" w14:textId="33F0D79C" w:rsidR="00AC3BFF" w:rsidRPr="00D778E4" w:rsidRDefault="00AC3BFF" w:rsidP="00AC3BFF">
      <w:pPr>
        <w:rPr>
          <w:rFonts w:eastAsia="Times New Roman"/>
        </w:rPr>
      </w:pPr>
      <w:r w:rsidRPr="00D778E4">
        <w:rPr>
          <w:rFonts w:eastAsia="Times New Roman"/>
        </w:rPr>
        <w:t xml:space="preserve">De zorgboerderijen worden geleid door </w:t>
      </w:r>
      <w:r w:rsidRPr="00D778E4">
        <w:rPr>
          <w:rFonts w:eastAsia="Times New Roman"/>
          <w:b/>
          <w:bCs/>
        </w:rPr>
        <w:t>bevlogen en ondernemende mensen</w:t>
      </w:r>
      <w:r w:rsidRPr="00D778E4">
        <w:rPr>
          <w:rFonts w:eastAsia="Times New Roman"/>
        </w:rPr>
        <w:t>, die gedreven zijn om het verschil te maken op maatschappelijke thema’s. Op elke zorgboerderij werken mensen met een passende opleiding. Vaak combineren zorgboeren bewust mensen met verschillende professionele achtergronden om zo de kernwaarden van de zorglandbouw levend te houden. De b</w:t>
      </w:r>
      <w:r w:rsidRPr="00D778E4">
        <w:rPr>
          <w:rFonts w:eastAsia="Times New Roman"/>
        </w:rPr>
        <w:t xml:space="preserve">oer is niet zelden de belangrijkste figuur voor de deelnemers. Mensen die in de zorglandbouw werken, blijven zich </w:t>
      </w:r>
      <w:r w:rsidR="00BE0429">
        <w:rPr>
          <w:rFonts w:eastAsia="Times New Roman"/>
        </w:rPr>
        <w:t>onder andere</w:t>
      </w:r>
      <w:r w:rsidR="00BE0429" w:rsidRPr="00D778E4">
        <w:rPr>
          <w:rFonts w:eastAsia="Times New Roman"/>
        </w:rPr>
        <w:t xml:space="preserve"> </w:t>
      </w:r>
      <w:r w:rsidRPr="00D778E4">
        <w:rPr>
          <w:rFonts w:eastAsia="Times New Roman"/>
        </w:rPr>
        <w:t>scholen</w:t>
      </w:r>
      <w:r w:rsidR="00BE0429">
        <w:rPr>
          <w:rFonts w:eastAsia="Times New Roman"/>
        </w:rPr>
        <w:t xml:space="preserve"> </w:t>
      </w:r>
      <w:r w:rsidRPr="00D778E4">
        <w:rPr>
          <w:rFonts w:eastAsia="Times New Roman"/>
        </w:rPr>
        <w:t xml:space="preserve">via intervisie en allerlei cursussen, waaronder via </w:t>
      </w:r>
      <w:hyperlink r:id="rId8">
        <w:r w:rsidRPr="00D778E4">
          <w:rPr>
            <w:rStyle w:val="Hyperlink"/>
            <w:rFonts w:eastAsia="Times New Roman"/>
          </w:rPr>
          <w:t>de Academie voor de zorglandbouw</w:t>
        </w:r>
      </w:hyperlink>
      <w:r w:rsidRPr="00D778E4">
        <w:rPr>
          <w:rFonts w:eastAsia="Times New Roman"/>
        </w:rPr>
        <w:t xml:space="preserve">. </w:t>
      </w:r>
    </w:p>
    <w:p w14:paraId="6987EE1D" w14:textId="77777777" w:rsidR="00AC3BFF" w:rsidRDefault="00AC3BFF" w:rsidP="00AC3BFF"/>
    <w:p w14:paraId="1EC6D017" w14:textId="77777777" w:rsidR="00AC3BFF" w:rsidRPr="009B1867" w:rsidRDefault="00AC3BFF" w:rsidP="00AC3BFF">
      <w:pPr>
        <w:rPr>
          <w:rFonts w:eastAsia="Times New Roman"/>
          <w:b/>
          <w:bCs/>
        </w:rPr>
      </w:pPr>
      <w:r w:rsidRPr="009B1867">
        <w:rPr>
          <w:rFonts w:eastAsia="Times New Roman"/>
          <w:b/>
          <w:bCs/>
        </w:rPr>
        <w:t>Nederland als gidsland</w:t>
      </w:r>
    </w:p>
    <w:p w14:paraId="4C29B801" w14:textId="6CC14D2D" w:rsidR="00AC3BFF" w:rsidRPr="00D778E4" w:rsidRDefault="00AC3BFF" w:rsidP="00AC3BFF">
      <w:pPr>
        <w:rPr>
          <w:rFonts w:eastAsia="Times New Roman"/>
        </w:rPr>
      </w:pPr>
      <w:r w:rsidRPr="00554E49">
        <w:rPr>
          <w:rFonts w:eastAsia="Times New Roman"/>
        </w:rPr>
        <w:t xml:space="preserve">Zorgboeren kunnen </w:t>
      </w:r>
      <w:r w:rsidR="00AC09B4">
        <w:rPr>
          <w:rFonts w:eastAsia="Times New Roman"/>
        </w:rPr>
        <w:t xml:space="preserve">onder dezelfde regelingen </w:t>
      </w:r>
      <w:r w:rsidRPr="00554E49">
        <w:rPr>
          <w:rFonts w:eastAsia="Times New Roman"/>
        </w:rPr>
        <w:t xml:space="preserve">als andere zorgaanbieders krijgen, diversere zorg bieden. Dit komt door de ruimte op het erf en de creativiteit van de ondernemers. Zo zijn er voorbeelden van tuinen, houtwerkplaatsen, winkeltjes en groenvoorzieningen, die konden worden opgetuigd vanuit de behoefte van de deelnemers. Deelnemers voelen zich zo echt gezien en gehoord en worden in hun kracht gezet.  </w:t>
      </w:r>
    </w:p>
    <w:p w14:paraId="7784DA4C" w14:textId="77777777" w:rsidR="00AC3BFF" w:rsidRPr="00D778E4" w:rsidRDefault="00AC3BFF" w:rsidP="00AC3BFF">
      <w:pPr>
        <w:rPr>
          <w:rFonts w:eastAsia="Times New Roman"/>
        </w:rPr>
      </w:pPr>
      <w:r>
        <w:rPr>
          <w:rFonts w:eastAsia="Times New Roman"/>
        </w:rPr>
        <w:lastRenderedPageBreak/>
        <w:t xml:space="preserve">Nederland loopt daarmee voorop. </w:t>
      </w:r>
      <w:r w:rsidRPr="00D778E4">
        <w:rPr>
          <w:rFonts w:eastAsia="Times New Roman"/>
        </w:rPr>
        <w:t xml:space="preserve">Er komen jaarlijks vele groepen uit de hele wereld om te zien hoe de Nederlandse zorglandbouw georganiseerd is. </w:t>
      </w:r>
    </w:p>
    <w:p w14:paraId="3EB790F1" w14:textId="77777777" w:rsidR="00AC3BFF" w:rsidRDefault="00AC3BFF" w:rsidP="00AC3BFF">
      <w:r w:rsidRPr="00797EB7">
        <w:t xml:space="preserve"> </w:t>
      </w:r>
    </w:p>
    <w:p w14:paraId="234046CB" w14:textId="77777777" w:rsidR="00AC3BFF" w:rsidRPr="00797EB7" w:rsidRDefault="00AC3BFF" w:rsidP="00AC3BFF">
      <w:r w:rsidRPr="00797EB7">
        <w:t> </w:t>
      </w:r>
    </w:p>
    <w:p w14:paraId="73E89A08" w14:textId="77777777" w:rsidR="00AC3BFF" w:rsidRPr="006D7829" w:rsidRDefault="00AC3BFF" w:rsidP="00AC3BFF">
      <w:pPr>
        <w:rPr>
          <w:b/>
          <w:bCs/>
        </w:rPr>
      </w:pPr>
      <w:r w:rsidRPr="00797EB7">
        <w:rPr>
          <w:b/>
          <w:bCs/>
        </w:rPr>
        <w:t>Wat heeft de zorg nodig?</w:t>
      </w:r>
    </w:p>
    <w:p w14:paraId="3D6A1F44" w14:textId="77777777" w:rsidR="00AC3BFF" w:rsidRPr="00797EB7" w:rsidRDefault="00AC3BFF" w:rsidP="00AC3BFF"/>
    <w:p w14:paraId="2B3E3F02" w14:textId="77777777" w:rsidR="00AC3BFF" w:rsidRPr="00797EB7" w:rsidRDefault="00AC3BFF" w:rsidP="00AC3BFF">
      <w:r w:rsidRPr="00797EB7">
        <w:t>Nederlanders zijn goed in samenwerken en in het vinden van creatieve oplossingen. Er zijn weinig landen waar we in zo’n goeie positie zijn om de grote vraagstukken rond zorg en gezondheid op te lossen. Laten we daar ook gebruik van maken om de zorg hier beter te organiseren en zo ook een voorbeeld te kunnen zijn voor andere landen. Wat is hiervoor nodig?</w:t>
      </w:r>
    </w:p>
    <w:p w14:paraId="0E03F843" w14:textId="77777777" w:rsidR="00AC3BFF" w:rsidRDefault="00AC3BFF" w:rsidP="00AC3BFF">
      <w:pPr>
        <w:numPr>
          <w:ilvl w:val="0"/>
          <w:numId w:val="8"/>
        </w:numPr>
        <w:spacing w:after="0" w:line="240" w:lineRule="auto"/>
      </w:pPr>
      <w:r w:rsidRPr="00797EB7">
        <w:t>Zet in op hybride vormen van zorg en maatschappelijke participatie, en benut de kracht van kleinschalige zorg als bron van innovatie en verbinding.</w:t>
      </w:r>
      <w:r>
        <w:t xml:space="preserve"> </w:t>
      </w:r>
    </w:p>
    <w:p w14:paraId="4957CF39" w14:textId="77777777" w:rsidR="00AC3BFF" w:rsidRDefault="00AC3BFF" w:rsidP="00AC3BFF">
      <w:pPr>
        <w:numPr>
          <w:ilvl w:val="0"/>
          <w:numId w:val="8"/>
        </w:numPr>
        <w:spacing w:after="0" w:line="240" w:lineRule="auto"/>
      </w:pPr>
      <w:r w:rsidRPr="00797EB7">
        <w:t xml:space="preserve">Waardeer en faciliteer domeinoverstijgend werken echt. </w:t>
      </w:r>
      <w:r>
        <w:t xml:space="preserve">Zorgboerderijen zijn bij uitstek plekken waar dit in de praktijk wordt gebracht. </w:t>
      </w:r>
      <w:r w:rsidRPr="00C842AA">
        <w:rPr>
          <w:rFonts w:eastAsia="Times New Roman"/>
        </w:rPr>
        <w:t xml:space="preserve">Vaak voldoen ze aan uitzonderlijk veel wetgeving, omdat ze meerdere doelgroepen en diensten aanbieden, binnen WMO, WLZ en de Jeugdwet. Om zorgboeren te faciliteren bij het voldoen aan alle wetten, is er het </w:t>
      </w:r>
      <w:r>
        <w:t xml:space="preserve">keurmerk ‘Kwaliteit laat je zien’. Daarnaast zijn er ook zorgboerderijen die voldoen aan ISO, HKZ of Prezo Care. Elk bedrijf dat aangesloten is bij de Federatie, moet gecertificeerd worden volgens een van deze keurmerken. Om domeinoverstijgend te kunnen werken </w:t>
      </w:r>
      <w:r w:rsidRPr="00797EB7">
        <w:t>zijn zachte overgangen tussen de verschillende financieringsstromen en informele zorg nodig. Vrijwel alle beleidsdocumenten wijzen in die richting, maar de financiering werkt nog te verkokert. Het ontschotten van de zorg gebeurt in de praktijk, waaronder op zorgboerderijen, maar dat is nu meestal ondanks de regels, en niet dankzij.</w:t>
      </w:r>
    </w:p>
    <w:p w14:paraId="48B58FFA" w14:textId="77777777" w:rsidR="00AC3BFF" w:rsidRPr="006D72F7" w:rsidRDefault="00AC3BFF" w:rsidP="00AC3BFF">
      <w:pPr>
        <w:numPr>
          <w:ilvl w:val="0"/>
          <w:numId w:val="8"/>
        </w:numPr>
        <w:spacing w:after="0" w:line="240" w:lineRule="auto"/>
      </w:pPr>
      <w:r>
        <w:t xml:space="preserve">De aparte zorgwetten en daaruit voortvloeiende financieringsstromen kosten veel tijd en zorgen voor veel onnodige administratieve hindernissen die zorgverleners moeten nemen. Dit kost zorggeld en ontneemt zorgaanbieders het werkplezier, terwijl er oplossingen zijn om kwaliteit en transparantie in de zorg op een andere manier te garanderen. Zoals met het </w:t>
      </w:r>
      <w:hyperlink r:id="rId9">
        <w:r w:rsidRPr="00554E49">
          <w:rPr>
            <w:rStyle w:val="Hyperlink"/>
          </w:rPr>
          <w:t>Kwaliteitskader voor de zorglandbouw</w:t>
        </w:r>
      </w:hyperlink>
      <w:r>
        <w:t>. Hierin staan de kernwaarden centraal</w:t>
      </w:r>
      <w:r w:rsidRPr="00554E49">
        <w:rPr>
          <w:rFonts w:eastAsia="Times New Roman"/>
        </w:rPr>
        <w:t xml:space="preserve">: ik word gezien en gehoord, ik hoor erbij en doe mee, ik krijg de kans om te leren, ik kan kiezen uit nuttig werk, er is ruimte en ik kan veel buiten zijn. Ik beweeg veel op de boerderij, het is op de boerderij net zoals in het gewone leven, het ritme van de boerderij geeft mij houvast en we eten samen gezond. </w:t>
      </w:r>
    </w:p>
    <w:p w14:paraId="78615497" w14:textId="77777777" w:rsidR="00AC3BFF" w:rsidRPr="00FB3860" w:rsidRDefault="00AC3BFF" w:rsidP="00AC3BFF">
      <w:pPr>
        <w:rPr>
          <w:b/>
          <w:bCs/>
        </w:rPr>
      </w:pPr>
      <w:r>
        <w:t xml:space="preserve"> </w:t>
      </w:r>
    </w:p>
    <w:p w14:paraId="48F71ED7" w14:textId="77777777" w:rsidR="00AC3BFF" w:rsidRDefault="00AC3BFF" w:rsidP="00AC3BFF">
      <w:r>
        <w:br w:type="page"/>
      </w:r>
    </w:p>
    <w:sectPr w:rsidR="00AC3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3B6F"/>
    <w:multiLevelType w:val="multilevel"/>
    <w:tmpl w:val="BE8A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06459"/>
    <w:multiLevelType w:val="multilevel"/>
    <w:tmpl w:val="E4D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15819"/>
    <w:multiLevelType w:val="multilevel"/>
    <w:tmpl w:val="0E8EB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A71D2"/>
    <w:multiLevelType w:val="multilevel"/>
    <w:tmpl w:val="A9469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005F0"/>
    <w:multiLevelType w:val="multilevel"/>
    <w:tmpl w:val="051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930C1"/>
    <w:multiLevelType w:val="multilevel"/>
    <w:tmpl w:val="2ACA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44516"/>
    <w:multiLevelType w:val="multilevel"/>
    <w:tmpl w:val="1EC4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46948"/>
    <w:multiLevelType w:val="multilevel"/>
    <w:tmpl w:val="9316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538842">
    <w:abstractNumId w:val="1"/>
  </w:num>
  <w:num w:numId="2" w16cid:durableId="1455831033">
    <w:abstractNumId w:val="7"/>
  </w:num>
  <w:num w:numId="3" w16cid:durableId="1791124567">
    <w:abstractNumId w:val="6"/>
  </w:num>
  <w:num w:numId="4" w16cid:durableId="727265898">
    <w:abstractNumId w:val="2"/>
  </w:num>
  <w:num w:numId="5" w16cid:durableId="1705594115">
    <w:abstractNumId w:val="4"/>
  </w:num>
  <w:num w:numId="6" w16cid:durableId="1545099708">
    <w:abstractNumId w:val="5"/>
  </w:num>
  <w:num w:numId="7" w16cid:durableId="1552813904">
    <w:abstractNumId w:val="3"/>
  </w:num>
  <w:num w:numId="8" w16cid:durableId="2102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C6"/>
    <w:rsid w:val="00087A25"/>
    <w:rsid w:val="0009606C"/>
    <w:rsid w:val="000F4DDF"/>
    <w:rsid w:val="00183775"/>
    <w:rsid w:val="001B28B5"/>
    <w:rsid w:val="00221A1D"/>
    <w:rsid w:val="002B2B6C"/>
    <w:rsid w:val="002D2FF8"/>
    <w:rsid w:val="002F6FBE"/>
    <w:rsid w:val="004B5AFD"/>
    <w:rsid w:val="004C5DD8"/>
    <w:rsid w:val="004D0CEE"/>
    <w:rsid w:val="00632DCE"/>
    <w:rsid w:val="006A2A26"/>
    <w:rsid w:val="00705BEE"/>
    <w:rsid w:val="00762AD7"/>
    <w:rsid w:val="0078497B"/>
    <w:rsid w:val="007C09E7"/>
    <w:rsid w:val="008035D4"/>
    <w:rsid w:val="008A7C28"/>
    <w:rsid w:val="00932A32"/>
    <w:rsid w:val="00960C2C"/>
    <w:rsid w:val="00980E63"/>
    <w:rsid w:val="009F12A5"/>
    <w:rsid w:val="00A15F3B"/>
    <w:rsid w:val="00A661C6"/>
    <w:rsid w:val="00AC09B4"/>
    <w:rsid w:val="00AC3BFF"/>
    <w:rsid w:val="00AF6A59"/>
    <w:rsid w:val="00BE0429"/>
    <w:rsid w:val="00D83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4585"/>
  <w15:chartTrackingRefBased/>
  <w15:docId w15:val="{8FAA16CE-54F1-4BCE-BD43-A16D301A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A6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C6"/>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A661C6"/>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A661C6"/>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A661C6"/>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A661C6"/>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A661C6"/>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A661C6"/>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A661C6"/>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A661C6"/>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A6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C6"/>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A66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C6"/>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A661C6"/>
    <w:pPr>
      <w:spacing w:before="160"/>
      <w:jc w:val="center"/>
    </w:pPr>
    <w:rPr>
      <w:i/>
      <w:iCs/>
      <w:color w:val="404040" w:themeColor="text1" w:themeTint="BF"/>
    </w:rPr>
  </w:style>
  <w:style w:type="character" w:customStyle="1" w:styleId="QuoteChar">
    <w:name w:val="Quote Char"/>
    <w:basedOn w:val="DefaultParagraphFont"/>
    <w:link w:val="Quote"/>
    <w:uiPriority w:val="29"/>
    <w:rsid w:val="00A661C6"/>
    <w:rPr>
      <w:i/>
      <w:iCs/>
      <w:color w:val="404040" w:themeColor="text1" w:themeTint="BF"/>
      <w:lang w:val="nl-NL"/>
    </w:rPr>
  </w:style>
  <w:style w:type="paragraph" w:styleId="ListParagraph">
    <w:name w:val="List Paragraph"/>
    <w:basedOn w:val="Normal"/>
    <w:uiPriority w:val="34"/>
    <w:qFormat/>
    <w:rsid w:val="00A661C6"/>
    <w:pPr>
      <w:ind w:left="720"/>
      <w:contextualSpacing/>
    </w:pPr>
  </w:style>
  <w:style w:type="character" w:styleId="IntenseEmphasis">
    <w:name w:val="Intense Emphasis"/>
    <w:basedOn w:val="DefaultParagraphFont"/>
    <w:uiPriority w:val="21"/>
    <w:qFormat/>
    <w:rsid w:val="00A661C6"/>
    <w:rPr>
      <w:i/>
      <w:iCs/>
      <w:color w:val="0F4761" w:themeColor="accent1" w:themeShade="BF"/>
    </w:rPr>
  </w:style>
  <w:style w:type="paragraph" w:styleId="IntenseQuote">
    <w:name w:val="Intense Quote"/>
    <w:basedOn w:val="Normal"/>
    <w:next w:val="Normal"/>
    <w:link w:val="IntenseQuoteChar"/>
    <w:uiPriority w:val="30"/>
    <w:qFormat/>
    <w:rsid w:val="00A6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1C6"/>
    <w:rPr>
      <w:i/>
      <w:iCs/>
      <w:color w:val="0F4761" w:themeColor="accent1" w:themeShade="BF"/>
      <w:lang w:val="nl-NL"/>
    </w:rPr>
  </w:style>
  <w:style w:type="character" w:styleId="IntenseReference">
    <w:name w:val="Intense Reference"/>
    <w:basedOn w:val="DefaultParagraphFont"/>
    <w:uiPriority w:val="32"/>
    <w:qFormat/>
    <w:rsid w:val="00A661C6"/>
    <w:rPr>
      <w:b/>
      <w:bCs/>
      <w:smallCaps/>
      <w:color w:val="0F4761" w:themeColor="accent1" w:themeShade="BF"/>
      <w:spacing w:val="5"/>
    </w:rPr>
  </w:style>
  <w:style w:type="character" w:styleId="Hyperlink">
    <w:name w:val="Hyperlink"/>
    <w:basedOn w:val="DefaultParagraphFont"/>
    <w:uiPriority w:val="99"/>
    <w:unhideWhenUsed/>
    <w:rsid w:val="00D832A3"/>
    <w:rPr>
      <w:color w:val="467886" w:themeColor="hyperlink"/>
      <w:u w:val="single"/>
    </w:rPr>
  </w:style>
  <w:style w:type="paragraph" w:styleId="Revision">
    <w:name w:val="Revision"/>
    <w:hidden/>
    <w:uiPriority w:val="99"/>
    <w:semiHidden/>
    <w:rsid w:val="00AC09B4"/>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88874">
      <w:bodyDiv w:val="1"/>
      <w:marLeft w:val="0"/>
      <w:marRight w:val="0"/>
      <w:marTop w:val="0"/>
      <w:marBottom w:val="0"/>
      <w:divBdr>
        <w:top w:val="none" w:sz="0" w:space="0" w:color="auto"/>
        <w:left w:val="none" w:sz="0" w:space="0" w:color="auto"/>
        <w:bottom w:val="none" w:sz="0" w:space="0" w:color="auto"/>
        <w:right w:val="none" w:sz="0" w:space="0" w:color="auto"/>
      </w:divBdr>
    </w:div>
    <w:div w:id="23967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rgboerenacademi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rgboeren.nl/kwaliteitsk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14AEACD70754F8D1952691C657479" ma:contentTypeVersion="18" ma:contentTypeDescription="Een nieuw document maken." ma:contentTypeScope="" ma:versionID="7282b7b67b1224b7190a9fc356e6ee18">
  <xsd:schema xmlns:xsd="http://www.w3.org/2001/XMLSchema" xmlns:xs="http://www.w3.org/2001/XMLSchema" xmlns:p="http://schemas.microsoft.com/office/2006/metadata/properties" xmlns:ns2="75d7739d-b9f1-48ed-b7c6-aa2a491b942f" xmlns:ns3="533b414b-5ca8-4b39-8c17-e25f669cb8ca" targetNamespace="http://schemas.microsoft.com/office/2006/metadata/properties" ma:root="true" ma:fieldsID="616c91dcbe77159756956326ec22de04" ns2:_="" ns3:_="">
    <xsd:import namespace="75d7739d-b9f1-48ed-b7c6-aa2a491b942f"/>
    <xsd:import namespace="533b414b-5ca8-4b39-8c17-e25f669cb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739d-b9f1-48ed-b7c6-aa2a491b9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dab48ab-0366-420e-a6cd-a5f05534bf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b414b-5ca8-4b39-8c17-e25f669cb8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5c77b4-90b4-48c1-ae59-fdc5d2d83466}" ma:internalName="TaxCatchAll" ma:showField="CatchAllData" ma:web="533b414b-5ca8-4b39-8c17-e25f669cb8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d7739d-b9f1-48ed-b7c6-aa2a491b942f">
      <Terms xmlns="http://schemas.microsoft.com/office/infopath/2007/PartnerControls"/>
    </lcf76f155ced4ddcb4097134ff3c332f>
    <TaxCatchAll xmlns="533b414b-5ca8-4b39-8c17-e25f669cb8ca" xsi:nil="true"/>
  </documentManagement>
</p:properties>
</file>

<file path=customXml/itemProps1.xml><?xml version="1.0" encoding="utf-8"?>
<ds:datastoreItem xmlns:ds="http://schemas.openxmlformats.org/officeDocument/2006/customXml" ds:itemID="{45D80749-4C81-4D29-8906-0545193E59C9}">
  <ds:schemaRefs>
    <ds:schemaRef ds:uri="http://schemas.microsoft.com/sharepoint/v3/contenttype/forms"/>
  </ds:schemaRefs>
</ds:datastoreItem>
</file>

<file path=customXml/itemProps2.xml><?xml version="1.0" encoding="utf-8"?>
<ds:datastoreItem xmlns:ds="http://schemas.openxmlformats.org/officeDocument/2006/customXml" ds:itemID="{6131B51D-C697-49AD-B3C1-CF70A369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739d-b9f1-48ed-b7c6-aa2a491b942f"/>
    <ds:schemaRef ds:uri="533b414b-5ca8-4b39-8c17-e25f669cb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7BF8D-72CF-46DD-AE57-E98440BD4EA4}">
  <ds:schemaRefs>
    <ds:schemaRef ds:uri="http://schemas.microsoft.com/office/2006/metadata/properties"/>
    <ds:schemaRef ds:uri="http://schemas.microsoft.com/office/infopath/2007/PartnerControls"/>
    <ds:schemaRef ds:uri="75d7739d-b9f1-48ed-b7c6-aa2a491b942f"/>
    <ds:schemaRef ds:uri="533b414b-5ca8-4b39-8c17-e25f669cb8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7167</Characters>
  <Application>Microsoft Office Word</Application>
  <DocSecurity>0</DocSecurity>
  <Lines>59</Lines>
  <Paragraphs>16</Paragraphs>
  <ScaleCrop>false</ScaleCrop>
  <Company/>
  <LinksUpToDate>false</LinksUpToDate>
  <CharactersWithSpaces>8453</CharactersWithSpaces>
  <SharedDoc>false</SharedDoc>
  <HLinks>
    <vt:vector size="12" baseType="variant">
      <vt:variant>
        <vt:i4>196629</vt:i4>
      </vt:variant>
      <vt:variant>
        <vt:i4>3</vt:i4>
      </vt:variant>
      <vt:variant>
        <vt:i4>0</vt:i4>
      </vt:variant>
      <vt:variant>
        <vt:i4>5</vt:i4>
      </vt:variant>
      <vt:variant>
        <vt:lpwstr>https://www.zorgboeren.nl/kwaliteitskader</vt:lpwstr>
      </vt:variant>
      <vt:variant>
        <vt:lpwstr/>
      </vt:variant>
      <vt:variant>
        <vt:i4>8192100</vt:i4>
      </vt:variant>
      <vt:variant>
        <vt:i4>0</vt:i4>
      </vt:variant>
      <vt:variant>
        <vt:i4>0</vt:i4>
      </vt:variant>
      <vt:variant>
        <vt:i4>5</vt:i4>
      </vt:variant>
      <vt:variant>
        <vt:lpwstr>https://www.zorgboerenacademie.nl/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Tjitske Ypma</dc:creator>
  <cp:keywords/>
  <dc:description/>
  <cp:lastModifiedBy>Tjitske Ypma</cp:lastModifiedBy>
  <cp:revision>2</cp:revision>
  <dcterms:created xsi:type="dcterms:W3CDTF">2025-12-15T15:39:00Z</dcterms:created>
  <dcterms:modified xsi:type="dcterms:W3CDTF">2025-12-15T15:39:00Z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0x010100E0814AEACD70754F8D1952691C657479</vt:lpwstr>
  </property>
  <property fmtid="{D5CDD505-2E9C-101B-9397-08002B2CF9AE}" pid="3" name="MediaServiceImageTags">
    <vt:lpwstr/>
  </property>
</Properties>
</file>